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C4" w:rsidRPr="00C87BC4" w:rsidRDefault="00C87BC4" w:rsidP="00C87BC4">
      <w:pPr>
        <w:spacing w:line="1" w:lineRule="exact"/>
        <w:textAlignment w:val="baseline"/>
        <w:rPr>
          <w:rFonts w:hAnsi="Times New Roman" w:cs="Times New Roman"/>
          <w:color w:val="000000"/>
          <w:spacing w:val="-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021"/>
        <w:gridCol w:w="2521"/>
        <w:gridCol w:w="3316"/>
        <w:gridCol w:w="1214"/>
      </w:tblGrid>
      <w:tr w:rsidR="00050273" w:rsidRPr="00A455EA" w:rsidTr="00C429BB">
        <w:trPr>
          <w:trHeight w:val="397"/>
          <w:jc w:val="center"/>
        </w:trPr>
        <w:tc>
          <w:tcPr>
            <w:tcW w:w="5096" w:type="dxa"/>
            <w:gridSpan w:val="3"/>
            <w:vAlign w:val="center"/>
          </w:tcPr>
          <w:p w:rsidR="00050273" w:rsidRPr="00236F65" w:rsidRDefault="00050273" w:rsidP="00050273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236F65">
              <w:rPr>
                <w:rFonts w:hAnsi="ＭＳ 明朝" w:hint="eastAsia"/>
              </w:rPr>
              <w:t>中学</w:t>
            </w:r>
            <w:r>
              <w:rPr>
                <w:rFonts w:hAnsi="ＭＳ 明朝" w:hint="eastAsia"/>
              </w:rPr>
              <w:t>校</w:t>
            </w:r>
            <w:r w:rsidRPr="00236F65">
              <w:rPr>
                <w:rFonts w:hAnsi="ＭＳ 明朝" w:hint="eastAsia"/>
              </w:rPr>
              <w:t xml:space="preserve">３年生　</w:t>
            </w:r>
            <w:r>
              <w:rPr>
                <w:rFonts w:hAnsi="ＭＳ 明朝" w:hint="eastAsia"/>
              </w:rPr>
              <w:t>＊単元確認テスト</w:t>
            </w:r>
            <w:r w:rsidRPr="00236F65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 xml:space="preserve">　１学期⑤</w:t>
            </w:r>
          </w:p>
        </w:tc>
        <w:tc>
          <w:tcPr>
            <w:tcW w:w="4530" w:type="dxa"/>
            <w:gridSpan w:val="2"/>
            <w:tcBorders>
              <w:bottom w:val="single" w:sz="4" w:space="0" w:color="000000"/>
            </w:tcBorders>
            <w:vAlign w:val="center"/>
          </w:tcPr>
          <w:p w:rsidR="00050273" w:rsidRPr="00236F65" w:rsidRDefault="00050273" w:rsidP="00C429B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生物の成長とふえ方</w:t>
            </w:r>
          </w:p>
        </w:tc>
      </w:tr>
      <w:tr w:rsidR="00050273" w:rsidRPr="00A455EA" w:rsidTr="00C429BB">
        <w:trPr>
          <w:trHeight w:val="737"/>
          <w:jc w:val="center"/>
        </w:trPr>
        <w:tc>
          <w:tcPr>
            <w:tcW w:w="1554" w:type="dxa"/>
            <w:vAlign w:val="center"/>
          </w:tcPr>
          <w:p w:rsidR="00050273" w:rsidRPr="00236F65" w:rsidRDefault="00050273" w:rsidP="00C429BB">
            <w:pPr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50273" w:rsidRPr="00236F65" w:rsidRDefault="00050273" w:rsidP="00C429BB">
            <w:pPr>
              <w:jc w:val="center"/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>氏　名</w:t>
            </w:r>
          </w:p>
        </w:tc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273" w:rsidRPr="00236F65" w:rsidRDefault="00050273" w:rsidP="00C429BB">
            <w:pPr>
              <w:rPr>
                <w:rFonts w:hAnsi="ＭＳ 明朝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:rsidR="00050273" w:rsidRPr="00236F65" w:rsidRDefault="00050273" w:rsidP="00C429B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  <w:r w:rsidRPr="00236F65">
              <w:rPr>
                <w:rFonts w:hAnsi="ＭＳ 明朝" w:hint="eastAsia"/>
              </w:rPr>
              <w:t>10</w:t>
            </w:r>
          </w:p>
        </w:tc>
      </w:tr>
    </w:tbl>
    <w:p w:rsidR="00050273" w:rsidRPr="00050273" w:rsidRDefault="00050273" w:rsidP="00050273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植物の細胞分裂を調べるために、次のような観察を行った。次の問いに答えなさい。</w:t>
      </w:r>
      <w:r w:rsidR="0050408E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（１点×４）</w:t>
      </w:r>
    </w:p>
    <w:p w:rsidR="00050273" w:rsidRPr="00050273" w:rsidRDefault="003B609B" w:rsidP="003B609B">
      <w:pPr>
        <w:spacing w:line="276" w:lineRule="auto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1F7D5C">
        <w:rPr>
          <w:rFonts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7D3583" wp14:editId="107ACEDD">
                <wp:simplePos x="0" y="0"/>
                <wp:positionH relativeFrom="column">
                  <wp:posOffset>419100</wp:posOffset>
                </wp:positionH>
                <wp:positionV relativeFrom="paragraph">
                  <wp:posOffset>160020</wp:posOffset>
                </wp:positionV>
                <wp:extent cx="561975" cy="2160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9B" w:rsidRPr="001F7D5C" w:rsidRDefault="003B609B" w:rsidP="003B609B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 観察</w:t>
                            </w:r>
                            <w:r w:rsidRPr="001F7D5C">
                              <w:rPr>
                                <w:rFonts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D3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pt;margin-top:12.6pt;width:44.25pt;height: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" stroked="f">
                <v:textbox inset="0,0,0,0">
                  <w:txbxContent>
                    <w:p w:rsidR="003B609B" w:rsidRPr="001F7D5C" w:rsidRDefault="003B609B" w:rsidP="003B609B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</w:rPr>
                        <w:t>観察</w:t>
                      </w:r>
                      <w:r w:rsidRPr="001F7D5C">
                        <w:rPr>
                          <w:rFonts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50273">
        <w:rPr>
          <w:rFonts w:asciiTheme="minorEastAsia" w:eastAsiaTheme="minorEastAsia" w:hAnsiTheme="minorEastAsia" w:cs="Times New Roman" w:hint="eastAsia"/>
          <w:color w:val="000000"/>
          <w:kern w:val="0"/>
          <w:szCs w:val="21"/>
        </w:rPr>
        <w:t xml:space="preserve">　　　　　　　　　　　　　　　　　　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F80C1A" w:rsidRPr="00050273">
        <w:rPr>
          <w:rFonts w:ascii="ＤＦ特太ゴシック体" w:eastAsia="ＤＦ特太ゴシック体" w:hAnsi="ＤＦ特太ゴシック体" w:cs="ＤＦ特太ゴシック体" w:hint="eastAsia"/>
          <w:color w:val="000000"/>
          <w:kern w:val="0"/>
          <w:szCs w:val="21"/>
        </w:rPr>
        <w:t>入試問題にチャレンジ！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平</w:t>
      </w:r>
      <w:r w:rsidR="00F80C1A" w:rsidRPr="00050273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成</w:t>
      </w:r>
      <w:r w:rsidR="00F80C1A" w:rsidRPr="00050273"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  <w:t>20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年度富山県改）</w:t>
      </w: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Times New Roman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69850</wp:posOffset>
                </wp:positionV>
                <wp:extent cx="5940000" cy="2736000"/>
                <wp:effectExtent l="0" t="0" r="2286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273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00" w:firstLine="210"/>
                              <w:jc w:val="lef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図１のように、タマネギを水につけ、根が２</w:t>
                            </w:r>
                            <w:r w:rsidRPr="00F80C1A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cm</w:t>
                            </w: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ほど伸びたと</w:t>
                            </w:r>
                          </w:p>
                          <w:p w:rsidR="00050273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きに、その根を切り取って、図２のように、先端から５</w:t>
                            </w:r>
                            <w:r w:rsidRPr="00F80C1A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mm</w:t>
                            </w: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ごと</w:t>
                            </w:r>
                          </w:p>
                          <w:p w:rsidR="00050273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にａ、ｂ、ｃの部分に分けた。ａ、ｂ、ｃの各部分を用いて、</w:t>
                            </w:r>
                          </w:p>
                          <w:p w:rsidR="00050273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次の①～④の手順でプレパラートをつくり、それぞれの部分の</w:t>
                            </w:r>
                          </w:p>
                          <w:p w:rsidR="00F80C1A" w:rsidRPr="00F80C1A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一部を顕微鏡で観察した。</w:t>
                            </w:r>
                          </w:p>
                          <w:p w:rsidR="00050273" w:rsidRPr="00050273" w:rsidRDefault="00F80C1A" w:rsidP="003B609B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0273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60</w:t>
                            </w:r>
                            <w:r w:rsidRPr="00050273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℃のうすい塩酸に１分間つけた後、水の中で静かにす</w:t>
                            </w:r>
                          </w:p>
                          <w:p w:rsidR="00F80C1A" w:rsidRPr="00050273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0273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すぐ。</w:t>
                            </w:r>
                          </w:p>
                          <w:p w:rsidR="00F80C1A" w:rsidRPr="00050273" w:rsidRDefault="00F80C1A" w:rsidP="003B609B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0273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スライドガラスにのせて、柄つき針で軽くつぶす。</w:t>
                            </w:r>
                          </w:p>
                          <w:p w:rsidR="00050273" w:rsidRPr="00050273" w:rsidRDefault="00F80C1A" w:rsidP="003B609B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0"/>
                              <w:jc w:val="lef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0273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染色液をたらし、約３分間後に、ゆっくりとカバーガラ</w:t>
                            </w:r>
                          </w:p>
                          <w:p w:rsidR="00F80C1A" w:rsidRPr="00F80C1A" w:rsidRDefault="00F80C1A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200" w:firstLine="42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0273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スを</w:t>
                            </w: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かける。</w:t>
                            </w:r>
                          </w:p>
                          <w:p w:rsidR="00F80C1A" w:rsidRDefault="00F80C1A" w:rsidP="003B609B">
                            <w:pPr>
                              <w:spacing w:line="276" w:lineRule="auto"/>
                              <w:ind w:left="420" w:hangingChars="200" w:hanging="420"/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④　</w:t>
                            </w:r>
                            <w:r w:rsidRPr="00CA16B1">
                              <w:rPr>
                                <w:rFonts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プレパラートを、２つに折ったろ紙の間にはさみ、カバーガラスの中央部を親指で垂直に静かに押して、根を押しつぶす。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6pt;margin-top:5.5pt;width:467.7pt;height:215.4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">
                <v:textbox>
                  <w:txbxContent>
                    <w:p w:rsidR="00050273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00" w:firstLine="210"/>
                        <w:jc w:val="left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図１のように、タマネギを水につけ、根が２</w:t>
                      </w:r>
                      <w:r w:rsidRPr="00F80C1A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cm</w:t>
                      </w: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ほど伸びたと</w:t>
                      </w:r>
                    </w:p>
                    <w:p w:rsidR="00050273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きに、その根を切り取って、図２のように、先端から５</w:t>
                      </w:r>
                      <w:r w:rsidRPr="00F80C1A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mm</w:t>
                      </w: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ごと</w:t>
                      </w:r>
                    </w:p>
                    <w:p w:rsidR="00050273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にａ、ｂ、ｃの部分に分けた。ａ、ｂ、ｃの各部分を用いて、</w:t>
                      </w:r>
                    </w:p>
                    <w:p w:rsidR="00050273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次の①～④の手順でプレパラートをつくり、それぞれの部分の</w:t>
                      </w:r>
                    </w:p>
                    <w:p w:rsidR="00F80C1A" w:rsidRPr="00F80C1A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一部を顕微鏡で観察した。</w:t>
                      </w:r>
                    </w:p>
                    <w:p w:rsidR="00050273" w:rsidRPr="00050273" w:rsidRDefault="00F80C1A" w:rsidP="003B609B">
                      <w:pPr>
                        <w:pStyle w:val="ad"/>
                        <w:numPr>
                          <w:ilvl w:val="0"/>
                          <w:numId w:val="3"/>
                        </w:num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leftChars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0273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60</w:t>
                      </w:r>
                      <w:r w:rsidRPr="00050273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℃のうすい塩酸に１分間つけた後、水の中で静かにす</w:t>
                      </w:r>
                    </w:p>
                    <w:p w:rsidR="00F80C1A" w:rsidRPr="00050273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200" w:firstLine="42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0273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すぐ。</w:t>
                      </w:r>
                    </w:p>
                    <w:p w:rsidR="00F80C1A" w:rsidRPr="00050273" w:rsidRDefault="00F80C1A" w:rsidP="003B609B">
                      <w:pPr>
                        <w:pStyle w:val="ad"/>
                        <w:numPr>
                          <w:ilvl w:val="0"/>
                          <w:numId w:val="3"/>
                        </w:num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leftChars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0273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スライドガラスにのせて、柄つき針で軽くつぶす。</w:t>
                      </w:r>
                    </w:p>
                    <w:p w:rsidR="00050273" w:rsidRPr="00050273" w:rsidRDefault="00F80C1A" w:rsidP="003B609B">
                      <w:pPr>
                        <w:pStyle w:val="ad"/>
                        <w:numPr>
                          <w:ilvl w:val="0"/>
                          <w:numId w:val="3"/>
                        </w:num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leftChars="0"/>
                        <w:jc w:val="left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050273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染色液をたらし、約３分間後に、ゆっくりとカバーガラ</w:t>
                      </w:r>
                    </w:p>
                    <w:p w:rsidR="00F80C1A" w:rsidRPr="00F80C1A" w:rsidRDefault="00F80C1A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200" w:firstLine="42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0273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スを</w:t>
                      </w: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かける。</w:t>
                      </w:r>
                    </w:p>
                    <w:p w:rsidR="00F80C1A" w:rsidRDefault="00F80C1A" w:rsidP="003B609B">
                      <w:pPr>
                        <w:spacing w:line="276" w:lineRule="auto"/>
                        <w:ind w:left="420" w:hangingChars="200" w:hanging="420"/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④　</w:t>
                      </w:r>
                      <w:r w:rsidRPr="00CA16B1">
                        <w:rPr>
                          <w:rFonts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プレパラートを、２つに折ったろ紙の間にはさみ、カバーガラスの中央部を親指で垂直に静かに押して、根を押しつぶす。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50273" w:rsidRDefault="003B609B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F80C1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80010</wp:posOffset>
            </wp:positionV>
            <wp:extent cx="1795145" cy="15716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50273" w:rsidRPr="00050273" w:rsidRDefault="00050273" w:rsidP="003B609B">
      <w:pPr>
        <w:spacing w:line="276" w:lineRule="auto"/>
        <w:ind w:right="84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30C65" w:rsidRPr="00050273" w:rsidRDefault="00F80C1A" w:rsidP="003B609B">
      <w:pPr>
        <w:spacing w:line="276" w:lineRule="auto"/>
        <w:ind w:leftChars="50" w:left="105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>(1)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細胞分裂を観察するのに適しているのは、どの部分か。ａ、ｂ、ｃから選び、記号で答えなさい。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</w:tblGrid>
      <w:tr w:rsidR="00050273" w:rsidRPr="00050273" w:rsidTr="00050273">
        <w:trPr>
          <w:trHeight w:val="7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73" w:rsidRPr="00050273" w:rsidRDefault="00050273" w:rsidP="003B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76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position w:val="-14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ａ</w:t>
            </w:r>
          </w:p>
        </w:tc>
      </w:tr>
    </w:tbl>
    <w:p w:rsidR="00F80C1A" w:rsidRPr="00050273" w:rsidRDefault="00F80C1A" w:rsidP="003B609B">
      <w:pPr>
        <w:spacing w:line="276" w:lineRule="auto"/>
        <w:ind w:left="103" w:right="824" w:hangingChars="50" w:hanging="103"/>
        <w:textAlignment w:val="baseline"/>
        <w:rPr>
          <w:rFonts w:asciiTheme="minorEastAsia" w:eastAsiaTheme="minorEastAsia" w:hAnsiTheme="minorEastAsia" w:cs="Times New Roman"/>
          <w:color w:val="000000"/>
          <w:spacing w:val="-2"/>
          <w:kern w:val="0"/>
          <w:szCs w:val="21"/>
        </w:rPr>
      </w:pPr>
    </w:p>
    <w:p w:rsidR="00F80C1A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3B609B" w:rsidRPr="00050273" w:rsidRDefault="003B609B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(2)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なぜ、①のような処理をするのか、その理由を説明しなさい。</w:t>
      </w:r>
    </w:p>
    <w:tbl>
      <w:tblPr>
        <w:tblpPr w:leftFromText="142" w:rightFromText="142" w:vertAnchor="text" w:horzAnchor="margin" w:tblpXSpec="right" w:tblpY="5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050273" w:rsidRPr="00050273" w:rsidTr="003B609B">
        <w:trPr>
          <w:trHeight w:val="1020"/>
          <w:jc w:val="righ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73" w:rsidRPr="00050273" w:rsidRDefault="00050273" w:rsidP="003B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　</w:t>
            </w:r>
            <w:r w:rsidR="003B609B"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細胞と細胞をはなれやすくするため。</w:t>
            </w:r>
          </w:p>
        </w:tc>
      </w:tr>
    </w:tbl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050273" w:rsidRPr="00050273" w:rsidRDefault="00050273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050273" w:rsidRPr="00050273" w:rsidRDefault="00050273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3B609B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w:drawing>
          <wp:anchor distT="0" distB="0" distL="18000" distR="18000" simplePos="0" relativeHeight="251660288" behindDoc="1" locked="0" layoutInCell="0" allowOverlap="1">
            <wp:simplePos x="0" y="0"/>
            <wp:positionH relativeFrom="margin">
              <wp:posOffset>3584575</wp:posOffset>
            </wp:positionH>
            <wp:positionV relativeFrom="paragraph">
              <wp:posOffset>44450</wp:posOffset>
            </wp:positionV>
            <wp:extent cx="2538095" cy="1466850"/>
            <wp:effectExtent l="0" t="0" r="0" b="0"/>
            <wp:wrapNone/>
            <wp:docPr id="4" name="図 4" descr="G:\H22総教セ\H22単元確認問題\14-1細胞分裂_記号入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H22総教セ\H22単元確認問題\14-1細胞分裂_記号入.jp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C1A"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(3)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右の図</w:t>
      </w:r>
      <w:r w:rsidR="0062413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は、ある部分の細胞分裂の様子を顕微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図３</w:t>
      </w: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62413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鏡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で観察して、模式的に表したものである。ひも</w:t>
      </w:r>
    </w:p>
    <w:p w:rsidR="00F80C1A" w:rsidRPr="00050273" w:rsidRDefault="0050408E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62413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ように見えるＡを何というか。</w:t>
      </w:r>
    </w:p>
    <w:tbl>
      <w:tblPr>
        <w:tblpPr w:leftFromText="142" w:rightFromText="142" w:vertAnchor="text" w:horzAnchor="page" w:tblpX="391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</w:tblGrid>
      <w:tr w:rsidR="003B609B" w:rsidRPr="00050273" w:rsidTr="003B609B">
        <w:trPr>
          <w:trHeight w:val="73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09B" w:rsidRPr="00050273" w:rsidRDefault="003B609B" w:rsidP="003B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染色体</w:t>
            </w:r>
          </w:p>
        </w:tc>
      </w:tr>
    </w:tbl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F80C1A" w:rsidP="003B609B">
      <w:pPr>
        <w:spacing w:line="276" w:lineRule="auto"/>
        <w:ind w:leftChars="50" w:left="424" w:hangingChars="152" w:hanging="319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>(4)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右上の図</w:t>
      </w:r>
      <w:r w:rsidR="00AA2696" w:rsidRPr="003B609B">
        <w:rPr>
          <w:rFonts w:asciiTheme="minorEastAsia" w:eastAsiaTheme="minorEastAsia" w:hAnsiTheme="minorEastAsia" w:cs="ＭＳ 明朝" w:hint="eastAsia"/>
          <w:kern w:val="0"/>
          <w:szCs w:val="21"/>
        </w:rPr>
        <w:t>３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のア～エは、細胞分</w:t>
      </w:r>
      <w:r w:rsidR="00AA2696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裂の過程の中の異なった段階を示している。ア～エを細胞分裂の初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期の段階のものから順にならべ、記号で答えなさい。ただし、アを１番目とする。</w:t>
      </w:r>
    </w:p>
    <w:tbl>
      <w:tblPr>
        <w:tblpPr w:leftFromText="142" w:rightFromText="142" w:vertAnchor="text" w:tblpXSpec="right" w:tblpY="1"/>
        <w:tblOverlap w:val="never"/>
        <w:tblW w:w="34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</w:tblGrid>
      <w:tr w:rsidR="004E0A18" w:rsidRPr="00050273" w:rsidTr="003B609B">
        <w:trPr>
          <w:trHeight w:val="737"/>
          <w:jc w:val="righ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A18" w:rsidRPr="00050273" w:rsidRDefault="004E0A18" w:rsidP="003B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ア　→　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ウ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→　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エ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→</w:t>
            </w:r>
            <w:r w:rsidRPr="00050273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イ</w:t>
            </w:r>
          </w:p>
        </w:tc>
      </w:tr>
    </w:tbl>
    <w:p w:rsidR="004E0A18" w:rsidRPr="00050273" w:rsidRDefault="004E0A18" w:rsidP="003B609B">
      <w:pPr>
        <w:spacing w:line="276" w:lineRule="auto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4E0A18" w:rsidRDefault="004E0A18" w:rsidP="003B609B">
      <w:pPr>
        <w:spacing w:line="276" w:lineRule="auto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050273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050273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80C1A" w:rsidRPr="00050273" w:rsidRDefault="003B609B" w:rsidP="00050273">
      <w:pPr>
        <w:ind w:left="210" w:hangingChars="100" w:hanging="21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1F7D5C">
        <w:rPr>
          <w:rFonts w:hAnsi="ＭＳ 明朝" w:cs="ＭＳ 明朝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832AB7" wp14:editId="080A58E5">
                <wp:simplePos x="0" y="0"/>
                <wp:positionH relativeFrom="column">
                  <wp:posOffset>428625</wp:posOffset>
                </wp:positionH>
                <wp:positionV relativeFrom="paragraph">
                  <wp:posOffset>369570</wp:posOffset>
                </wp:positionV>
                <wp:extent cx="561975" cy="2159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9B" w:rsidRPr="001F7D5C" w:rsidRDefault="003B609B" w:rsidP="003B609B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 観察２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2AB7" id="テキスト ボックス 3" o:spid="_x0000_s1028" type="#_x0000_t202" style="position:absolute;left:0;text-align:left;margin-left:33.75pt;margin-top:29.1pt;width:44.2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" stroked="f">
                <v:textbox inset="0,0,0,0">
                  <w:txbxContent>
                    <w:p w:rsidR="003B609B" w:rsidRPr="001F7D5C" w:rsidRDefault="003B609B" w:rsidP="003B609B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 観察</w:t>
                      </w:r>
                      <w:r>
                        <w:rPr>
                          <w:rFonts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　ホウセンカの花粉管がのびる様子を観察するために、次のような観察を行った。次の問いに答えな　さい。　　　　　　　　　　　　　　　　　　　（</w:t>
      </w:r>
      <w:r w:rsidR="00F80C1A" w:rsidRPr="003B609B">
        <w:rPr>
          <w:rFonts w:ascii="ＤＦ特太ゴシック体" w:eastAsia="ＤＦ特太ゴシック体" w:hAnsi="ＤＦ特太ゴシック体" w:cs="ＤＦ特太ゴシック体" w:hint="eastAsia"/>
          <w:color w:val="000000"/>
          <w:kern w:val="0"/>
          <w:szCs w:val="21"/>
        </w:rPr>
        <w:t>入試問題にチャレンジ！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平成</w:t>
      </w:r>
      <w:r w:rsidR="00F80C1A" w:rsidRPr="00050273"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  <w:t>21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年度富山県改）</w:t>
      </w:r>
    </w:p>
    <w:p w:rsidR="0085610F" w:rsidRPr="00050273" w:rsidRDefault="003B609B" w:rsidP="00050273">
      <w:pPr>
        <w:ind w:left="210" w:hangingChars="100" w:hanging="21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Times New Roman"/>
          <w:noProof/>
          <w:color w:val="000000"/>
          <w:spacing w:val="-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107315</wp:posOffset>
                </wp:positionV>
                <wp:extent cx="5953760" cy="2268000"/>
                <wp:effectExtent l="0" t="0" r="27940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22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10F" w:rsidRPr="00A5009E" w:rsidRDefault="0085610F" w:rsidP="003B609B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0" w:left="210" w:hangingChars="100" w:hanging="21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A5009E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水</w:t>
                            </w:r>
                            <w:r w:rsidRPr="00A5009E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100cm</w:t>
                            </w:r>
                            <w:r w:rsidRPr="00A5009E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  <w:vertAlign w:val="superscript"/>
                              </w:rPr>
                              <w:t>３</w:t>
                            </w:r>
                            <w:r w:rsidRPr="00A5009E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に砂糖</w:t>
                            </w:r>
                            <w:r w:rsidRPr="00A5009E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10</w:t>
                            </w:r>
                            <w:r w:rsidRPr="00A5009E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ｇを加えた</w:t>
                            </w:r>
                            <w:r w:rsidRPr="00A5009E">
                              <w:rPr>
                                <w:rFonts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寒天溶液を中央にくぼみのあるスライドガラスに１～２滴落と　す。</w:t>
                            </w:r>
                          </w:p>
                          <w:p w:rsidR="0085610F" w:rsidRPr="00CA16B1" w:rsidRDefault="0085610F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CA16B1">
                              <w:rPr>
                                <w:rFonts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②</w:t>
                            </w:r>
                            <w:r w:rsidRPr="00CA16B1">
                              <w:rPr>
                                <w:rFonts w:hAnsi="ＭＳ 明朝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CA16B1">
                              <w:rPr>
                                <w:rFonts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筆の先にホウセンカの花粉をつけて、寒天溶液の上にまばらになるように落とす。</w:t>
                            </w:r>
                          </w:p>
                          <w:p w:rsidR="0085610F" w:rsidRPr="00F80C1A" w:rsidRDefault="0085610F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A16B1">
                              <w:rPr>
                                <w:rFonts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③　これを図１のように水の入ったペトリ皿の中に入れ、</w:t>
                            </w: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ふたをしてしばらく置いた。</w:t>
                            </w:r>
                          </w:p>
                          <w:p w:rsidR="0085610F" w:rsidRDefault="0085610F" w:rsidP="003B609B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left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80C1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④　</w:t>
                            </w:r>
                            <w:r w:rsidRPr="00F80C1A"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Cs w:val="21"/>
                              </w:rPr>
                              <w:t>30</w:t>
                            </w:r>
                            <w:r w:rsidRPr="00F80C1A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分後に顕微鏡で観察したら、花粉管がのびている様子が見られた。図２はその模式図である。</w:t>
                            </w:r>
                          </w:p>
                          <w:p w:rsidR="0085610F" w:rsidRDefault="0085610F" w:rsidP="003B609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</w:p>
                          <w:p w:rsidR="003B609B" w:rsidRDefault="003B609B" w:rsidP="003B609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</w:p>
                          <w:p w:rsidR="003B609B" w:rsidRDefault="003B609B" w:rsidP="003B609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</w:p>
                          <w:p w:rsidR="003B609B" w:rsidRDefault="003B609B" w:rsidP="003B609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</w:p>
                          <w:p w:rsidR="003B609B" w:rsidRDefault="003B609B" w:rsidP="003B609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</w:p>
                          <w:p w:rsidR="003B609B" w:rsidRDefault="003B609B" w:rsidP="003B609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.8pt;margin-top:8.45pt;width:468.8pt;height:17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">
                <v:textbox>
                  <w:txbxContent>
                    <w:p w:rsidR="0085610F" w:rsidRPr="00A5009E" w:rsidRDefault="0085610F" w:rsidP="003B609B">
                      <w:pPr>
                        <w:pStyle w:val="ad"/>
                        <w:numPr>
                          <w:ilvl w:val="0"/>
                          <w:numId w:val="2"/>
                        </w:num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0" w:left="210" w:hangingChars="100" w:hanging="210"/>
                        <w:jc w:val="left"/>
                        <w:textAlignment w:val="baseline"/>
                        <w:rPr>
                          <w:rFonts w:hAnsi="Times New Roman" w:cs="Times New Roman"/>
                          <w:color w:val="000000" w:themeColor="text1"/>
                          <w:kern w:val="0"/>
                          <w:szCs w:val="21"/>
                        </w:rPr>
                      </w:pPr>
                      <w:r w:rsidRPr="00A5009E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水</w:t>
                      </w:r>
                      <w:r w:rsidRPr="00A5009E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100cm</w:t>
                      </w:r>
                      <w:r w:rsidRPr="00A5009E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  <w:vertAlign w:val="superscript"/>
                        </w:rPr>
                        <w:t>３</w:t>
                      </w:r>
                      <w:r w:rsidRPr="00A5009E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に砂糖</w:t>
                      </w:r>
                      <w:r w:rsidRPr="00A5009E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10</w:t>
                      </w:r>
                      <w:r w:rsidRPr="00A5009E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ｇを加えた</w:t>
                      </w:r>
                      <w:r w:rsidRPr="00A5009E">
                        <w:rPr>
                          <w:rFonts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寒天溶液を中央にくぼみのあるスライドガラスに１～２滴落と　す。</w:t>
                      </w:r>
                    </w:p>
                    <w:p w:rsidR="0085610F" w:rsidRPr="00CA16B1" w:rsidRDefault="0085610F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 w:themeColor="text1"/>
                          <w:kern w:val="0"/>
                          <w:szCs w:val="21"/>
                        </w:rPr>
                      </w:pPr>
                      <w:r w:rsidRPr="00CA16B1">
                        <w:rPr>
                          <w:rFonts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②</w:t>
                      </w:r>
                      <w:r w:rsidRPr="00CA16B1">
                        <w:rPr>
                          <w:rFonts w:hAnsi="ＭＳ 明朝" w:cs="ＭＳ 明朝"/>
                          <w:color w:val="000000" w:themeColor="text1"/>
                          <w:kern w:val="0"/>
                          <w:szCs w:val="21"/>
                        </w:rPr>
                        <w:t xml:space="preserve">  </w:t>
                      </w:r>
                      <w:r w:rsidRPr="00CA16B1">
                        <w:rPr>
                          <w:rFonts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筆の先にホウセンカの花粉をつけて、寒天溶液の上にまばらになるように落とす。</w:t>
                      </w:r>
                    </w:p>
                    <w:p w:rsidR="0085610F" w:rsidRPr="00F80C1A" w:rsidRDefault="0085610F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CA16B1">
                        <w:rPr>
                          <w:rFonts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>③　これを図１のように水の入ったペトリ皿の中に入れ、</w:t>
                      </w: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ふたをしてしばらく置いた。</w:t>
                      </w:r>
                    </w:p>
                    <w:p w:rsidR="0085610F" w:rsidRDefault="0085610F" w:rsidP="003B609B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left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F80C1A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④　</w:t>
                      </w:r>
                      <w:r w:rsidRPr="00F80C1A"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Cs w:val="21"/>
                        </w:rPr>
                        <w:t>30</w:t>
                      </w:r>
                      <w:r w:rsidRPr="00F80C1A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Cs w:val="21"/>
                        </w:rPr>
                        <w:t>分後に顕微鏡で観察したら、花粉管がのびている様子が見られた。図２はその模式図である。</w:t>
                      </w:r>
                    </w:p>
                    <w:p w:rsidR="0085610F" w:rsidRDefault="0085610F" w:rsidP="003B609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  <w:p w:rsidR="003B609B" w:rsidRDefault="003B609B" w:rsidP="003B609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  <w:p w:rsidR="003B609B" w:rsidRDefault="003B609B" w:rsidP="003B609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  <w:p w:rsidR="003B609B" w:rsidRDefault="003B609B" w:rsidP="003B609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hint="eastAsia"/>
                        </w:rPr>
                      </w:pPr>
                    </w:p>
                    <w:p w:rsidR="003B609B" w:rsidRDefault="003B609B" w:rsidP="003B609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</w:p>
                    <w:p w:rsidR="003B609B" w:rsidRDefault="003B609B" w:rsidP="003B609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A18" w:rsidRPr="00050273" w:rsidRDefault="004E0A18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5610F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7620</wp:posOffset>
            </wp:positionV>
            <wp:extent cx="4048125" cy="11863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80C1A" w:rsidRPr="003B609B" w:rsidRDefault="00F80C1A" w:rsidP="003B609B">
      <w:pPr>
        <w:pStyle w:val="ad"/>
        <w:numPr>
          <w:ilvl w:val="0"/>
          <w:numId w:val="4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③のようにするのはなぜか、その理由を書きなさい。（１点）</w:t>
      </w:r>
    </w:p>
    <w:tbl>
      <w:tblPr>
        <w:tblpPr w:leftFromText="142" w:rightFromText="142" w:vertAnchor="text" w:horzAnchor="margin" w:tblpXSpec="right" w:tblpY="52"/>
        <w:tblOverlap w:val="never"/>
        <w:tblW w:w="90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3B609B" w:rsidRPr="00050273" w:rsidTr="003B609B">
        <w:trPr>
          <w:trHeight w:val="737"/>
          <w:jc w:val="righ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09B" w:rsidRPr="00050273" w:rsidRDefault="003B609B" w:rsidP="003B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 xml:space="preserve">　寒天溶液が乾燥しないようにするため。（花粉の乾燥を防ぐため）</w:t>
            </w:r>
          </w:p>
        </w:tc>
      </w:tr>
    </w:tbl>
    <w:p w:rsidR="003B609B" w:rsidRDefault="003B609B" w:rsidP="003B609B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3B609B" w:rsidRDefault="003B609B" w:rsidP="003B609B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3B609B" w:rsidRPr="003B609B" w:rsidRDefault="003B609B" w:rsidP="003B609B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</w:tblGrid>
      <w:tr w:rsidR="003A7BB7" w:rsidRPr="00050273" w:rsidTr="003B609B">
        <w:trPr>
          <w:trHeight w:val="7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B7" w:rsidRPr="00050273" w:rsidRDefault="003A7BB7" w:rsidP="00050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精細胞</w:t>
            </w:r>
          </w:p>
        </w:tc>
      </w:tr>
    </w:tbl>
    <w:p w:rsidR="0050408E" w:rsidRPr="00050273" w:rsidRDefault="0085610F" w:rsidP="0005027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50" w:left="315" w:hangingChars="100" w:hanging="21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>(2)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よくのびた花粉管に染色液をたらすと、図２のように、花粉管内の</w:t>
      </w:r>
    </w:p>
    <w:p w:rsidR="00F80C1A" w:rsidRPr="00050273" w:rsidRDefault="00A5009E" w:rsidP="00050273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50" w:left="315" w:hangingChars="100" w:hanging="21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50408E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85610F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細胞Ａが染色された。細胞Ａの名称を書きなさい。（１点）</w:t>
      </w:r>
    </w:p>
    <w:p w:rsidR="003B609B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8477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</w:tblGrid>
      <w:tr w:rsidR="00034FEC" w:rsidRPr="00050273" w:rsidTr="003B609B">
        <w:trPr>
          <w:trHeight w:val="283"/>
        </w:trPr>
        <w:tc>
          <w:tcPr>
            <w:tcW w:w="530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034FEC" w:rsidRPr="00050273" w:rsidRDefault="00034FEC" w:rsidP="003B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</w:tbl>
    <w:p w:rsidR="0085610F" w:rsidRPr="00050273" w:rsidRDefault="0085610F" w:rsidP="00050273">
      <w:pPr>
        <w:ind w:left="420" w:hangingChars="200" w:hanging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(3)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受粉してから種子ができていく過程を説明するため、次の（　）の中に    からあてはまることばを選び、</w:t>
      </w:r>
      <w:r w:rsidR="009149C5" w:rsidRPr="003B609B">
        <w:rPr>
          <w:rFonts w:asciiTheme="minorEastAsia" w:eastAsiaTheme="minorEastAsia" w:hAnsiTheme="minorEastAsia" w:cs="ＭＳ 明朝" w:hint="eastAsia"/>
          <w:kern w:val="0"/>
          <w:szCs w:val="21"/>
        </w:rPr>
        <w:t>記入し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なさい。（</w:t>
      </w:r>
      <w:r w:rsidR="00A73B4F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全正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１点）</w:t>
      </w:r>
    </w:p>
    <w:tbl>
      <w:tblPr>
        <w:tblpPr w:leftFromText="142" w:rightFromText="142" w:vertAnchor="text" w:horzAnchor="page" w:tblpX="2225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3"/>
      </w:tblGrid>
      <w:tr w:rsidR="00034FEC" w:rsidRPr="00050273" w:rsidTr="00034FEC">
        <w:tc>
          <w:tcPr>
            <w:tcW w:w="6143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034FEC" w:rsidRPr="00050273" w:rsidRDefault="00034FEC" w:rsidP="003B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受精卵　　</w:t>
            </w:r>
            <w:r w:rsidR="003B609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胚珠　</w:t>
            </w:r>
            <w:r w:rsidR="003B609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花粉管</w:t>
            </w:r>
            <w:r w:rsidR="003B609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3B609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卵細胞　</w:t>
            </w:r>
            <w:r w:rsidR="003B609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胚</w:t>
            </w:r>
          </w:p>
        </w:tc>
      </w:tr>
    </w:tbl>
    <w:p w:rsidR="00F80C1A" w:rsidRPr="00050273" w:rsidRDefault="00F80C1A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</w:t>
      </w:r>
    </w:p>
    <w:p w:rsidR="00F80C1A" w:rsidRPr="00050273" w:rsidRDefault="00F80C1A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</w:t>
      </w:r>
    </w:p>
    <w:p w:rsidR="003B609B" w:rsidRDefault="00F80C1A" w:rsidP="003B609B">
      <w:pPr>
        <w:spacing w:line="276" w:lineRule="auto"/>
        <w:ind w:left="420" w:hangingChars="200" w:hanging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　受粉すると、細胞Ａが（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44E7F">
        <w:rPr>
          <w:rFonts w:asciiTheme="minorEastAsia" w:eastAsiaTheme="minorEastAsia" w:hAnsiTheme="minorEastAsia" w:cs="ＭＳ 明朝" w:hint="eastAsia"/>
          <w:color w:val="FFFFFF" w:themeColor="background1"/>
          <w:kern w:val="0"/>
          <w:szCs w:val="21"/>
        </w:rPr>
        <w:t>花粉管</w:t>
      </w:r>
      <w:r w:rsidR="009149C5" w:rsidRPr="00050273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）の中を移動して、（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E44E7F">
        <w:rPr>
          <w:rFonts w:asciiTheme="minorEastAsia" w:eastAsiaTheme="minorEastAsia" w:hAnsiTheme="minorEastAsia" w:cs="ＭＳ 明朝" w:hint="eastAsia"/>
          <w:color w:val="FFFFFF" w:themeColor="background1"/>
          <w:kern w:val="0"/>
          <w:szCs w:val="21"/>
        </w:rPr>
        <w:t>胚珠</w:t>
      </w:r>
      <w:r w:rsidR="009149C5" w:rsidRPr="00050273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 　</w:t>
      </w:r>
      <w:r w:rsidR="003B609B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）の中の</w:t>
      </w:r>
    </w:p>
    <w:p w:rsidR="003B609B" w:rsidRDefault="00F80C1A" w:rsidP="003B609B">
      <w:pPr>
        <w:spacing w:line="276" w:lineRule="auto"/>
        <w:ind w:leftChars="200" w:left="420" w:firstLineChars="100"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44E7F">
        <w:rPr>
          <w:rFonts w:asciiTheme="minorEastAsia" w:eastAsiaTheme="minorEastAsia" w:hAnsiTheme="minorEastAsia" w:cs="ＭＳ 明朝" w:hint="eastAsia"/>
          <w:color w:val="FFFFFF" w:themeColor="background1"/>
          <w:kern w:val="0"/>
          <w:szCs w:val="21"/>
        </w:rPr>
        <w:t>卵細胞</w:t>
      </w:r>
      <w:r w:rsidR="009149C5" w:rsidRPr="00E44E7F">
        <w:rPr>
          <w:rFonts w:asciiTheme="minorEastAsia" w:eastAsiaTheme="minorEastAsia" w:hAnsiTheme="minorEastAsia" w:cs="ＭＳ 明朝" w:hint="eastAsia"/>
          <w:color w:val="FFFFFF" w:themeColor="background1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）と受精して、（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44E7F">
        <w:rPr>
          <w:rFonts w:asciiTheme="minorEastAsia" w:eastAsiaTheme="minorEastAsia" w:hAnsiTheme="minorEastAsia" w:cs="ＭＳ 明朝" w:hint="eastAsia"/>
          <w:color w:val="FFFFFF" w:themeColor="background1"/>
          <w:kern w:val="0"/>
          <w:szCs w:val="21"/>
        </w:rPr>
        <w:t>受精卵</w:t>
      </w:r>
      <w:r w:rsidR="009149C5" w:rsidRPr="00050273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）ができる。そして、細胞分裂が始ま</w:t>
      </w:r>
    </w:p>
    <w:p w:rsidR="00F80C1A" w:rsidRPr="00050273" w:rsidRDefault="00F80C1A" w:rsidP="003B609B">
      <w:pPr>
        <w:spacing w:line="276" w:lineRule="auto"/>
        <w:ind w:leftChars="200" w:left="420" w:firstLineChars="100" w:firstLine="21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って（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9149C5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44E7F">
        <w:rPr>
          <w:rFonts w:asciiTheme="minorEastAsia" w:eastAsiaTheme="minorEastAsia" w:hAnsiTheme="minorEastAsia" w:cs="ＭＳ 明朝" w:hint="eastAsia"/>
          <w:color w:val="FFFFFF" w:themeColor="background1"/>
          <w:kern w:val="0"/>
          <w:szCs w:val="21"/>
        </w:rPr>
        <w:t>胚</w:t>
      </w:r>
      <w:r w:rsidR="009149C5" w:rsidRPr="00050273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="003B609B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="009149C5" w:rsidRPr="00050273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）となり、やがて胚珠全体が種子になる。</w:t>
      </w: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F80C1A" w:rsidRPr="00050273" w:rsidRDefault="00F80C1A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31750</wp:posOffset>
            </wp:positionV>
            <wp:extent cx="3438525" cy="1162050"/>
            <wp:effectExtent l="0" t="0" r="952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　図１はミカヅキモのふえる様子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の一</w:t>
      </w: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部を、図２はカエルの受精卵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の細胞分</w:t>
      </w: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裂の様子の一部をスケッ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チしたもので</w:t>
      </w: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ある。次の問いに答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えなさい。</w:t>
      </w:r>
    </w:p>
    <w:p w:rsidR="00F80C1A" w:rsidRPr="00050273" w:rsidRDefault="00F80C1A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(1)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図１、図２のようにして子孫</w:t>
      </w:r>
      <w:r w:rsidR="003B609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をの</w:t>
      </w: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こす生殖をそれぞれ何とい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うか書き</w:t>
      </w: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なさい。また、どのよ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うにして子孫</w:t>
      </w:r>
    </w:p>
    <w:p w:rsidR="00F80C1A" w:rsidRPr="00050273" w:rsidRDefault="003B609B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をのこすのかについて説明しなさい。（</w:t>
      </w:r>
      <w:r w:rsidR="009149C5" w:rsidRPr="003B609B">
        <w:rPr>
          <w:rFonts w:asciiTheme="minorEastAsia" w:eastAsiaTheme="minorEastAsia" w:hAnsiTheme="minorEastAsia" w:cs="ＭＳ 明朝" w:hint="eastAsia"/>
          <w:kern w:val="0"/>
          <w:szCs w:val="21"/>
        </w:rPr>
        <w:t>全正</w:t>
      </w:r>
      <w:r w:rsidR="00F80C1A"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１点×２）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1906"/>
        <w:gridCol w:w="6673"/>
      </w:tblGrid>
      <w:tr w:rsidR="00F80C1A" w:rsidRPr="00050273" w:rsidTr="003B609B">
        <w:trPr>
          <w:trHeight w:val="7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図１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（　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無性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）生殖</w:t>
            </w:r>
          </w:p>
        </w:tc>
        <w:tc>
          <w:tcPr>
            <w:tcW w:w="66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80C1A" w:rsidRPr="00050273" w:rsidRDefault="00AA2696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体細胞分裂によって子孫を残す。受精を行わずに子孫を残す。</w:t>
            </w:r>
          </w:p>
        </w:tc>
      </w:tr>
      <w:tr w:rsidR="00F80C1A" w:rsidRPr="00050273" w:rsidTr="003B609B">
        <w:trPr>
          <w:trHeight w:val="7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図２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（　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有性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）生殖</w:t>
            </w:r>
          </w:p>
        </w:tc>
        <w:tc>
          <w:tcPr>
            <w:tcW w:w="66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/>
                <w:color w:val="FF0000"/>
                <w:kern w:val="0"/>
                <w:szCs w:val="21"/>
              </w:rPr>
              <w:t xml:space="preserve">  </w:t>
            </w: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生殖細胞が受精することで子孫を残す。</w:t>
            </w:r>
            <w:r w:rsidR="00A5009E"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受精によって子孫を残す。</w:t>
            </w:r>
          </w:p>
        </w:tc>
      </w:tr>
    </w:tbl>
    <w:p w:rsidR="00F80C1A" w:rsidRPr="00050273" w:rsidRDefault="00F80C1A" w:rsidP="00050273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050273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(2)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A5009E" w:rsidRPr="00050273">
        <w:rPr>
          <w:rFonts w:asciiTheme="minorEastAsia" w:eastAsiaTheme="minorEastAsia" w:hAnsiTheme="minorEastAsia" w:cs="ＭＳ 明朝" w:hint="eastAsia"/>
          <w:kern w:val="0"/>
          <w:szCs w:val="21"/>
        </w:rPr>
        <w:t>下の生物は</w:t>
      </w:r>
      <w:r w:rsidRPr="00050273">
        <w:rPr>
          <w:rFonts w:asciiTheme="minorEastAsia" w:eastAsiaTheme="minorEastAsia" w:hAnsiTheme="minorEastAsia" w:cs="ＭＳ 明朝" w:hint="eastAsia"/>
          <w:kern w:val="0"/>
          <w:szCs w:val="21"/>
        </w:rPr>
        <w:t>どのようにして子孫を</w:t>
      </w:r>
      <w:r w:rsidR="00A5009E" w:rsidRPr="00050273">
        <w:rPr>
          <w:rFonts w:asciiTheme="minorEastAsia" w:eastAsiaTheme="minorEastAsia" w:hAnsiTheme="minorEastAsia" w:cs="ＭＳ 明朝" w:hint="eastAsia"/>
          <w:kern w:val="0"/>
          <w:szCs w:val="21"/>
        </w:rPr>
        <w:t>残すのか</w:t>
      </w:r>
      <w:r w:rsidRPr="00050273">
        <w:rPr>
          <w:rFonts w:asciiTheme="minorEastAsia" w:eastAsiaTheme="minorEastAsia" w:hAnsiTheme="minorEastAsia" w:cs="ＭＳ 明朝" w:hint="eastAsia"/>
          <w:kern w:val="0"/>
          <w:szCs w:val="21"/>
        </w:rPr>
        <w:t>、</w:t>
      </w:r>
      <w:r w:rsidR="00A5009E" w:rsidRPr="00050273">
        <w:rPr>
          <w:rFonts w:asciiTheme="minorEastAsia" w:eastAsiaTheme="minorEastAsia" w:hAnsiTheme="minorEastAsia" w:cs="ＭＳ 明朝" w:hint="eastAsia"/>
          <w:kern w:val="0"/>
          <w:szCs w:val="21"/>
        </w:rPr>
        <w:t>図１と図２に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なかま分けしなさい。（</w:t>
      </w:r>
      <w:r w:rsidR="009149C5" w:rsidRPr="000A4E87">
        <w:rPr>
          <w:rFonts w:asciiTheme="minorEastAsia" w:eastAsiaTheme="minorEastAsia" w:hAnsiTheme="minorEastAsia" w:cs="ＭＳ 明朝" w:hint="eastAsia"/>
          <w:kern w:val="0"/>
          <w:szCs w:val="21"/>
        </w:rPr>
        <w:t>全正</w:t>
      </w:r>
      <w:r w:rsidRPr="0005027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１点）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530"/>
        <w:gridCol w:w="3071"/>
        <w:gridCol w:w="3072"/>
      </w:tblGrid>
      <w:tr w:rsidR="00F80C1A" w:rsidRPr="00050273" w:rsidTr="003B609B">
        <w:trPr>
          <w:trHeight w:val="397"/>
        </w:trPr>
        <w:tc>
          <w:tcPr>
            <w:tcW w:w="2542" w:type="dxa"/>
            <w:vMerge w:val="restart"/>
            <w:tcBorders>
              <w:top w:val="dashed" w:sz="12" w:space="0" w:color="000000"/>
              <w:left w:val="dashed" w:sz="12" w:space="0" w:color="000000"/>
              <w:right w:val="dashed" w:sz="12" w:space="0" w:color="000000"/>
            </w:tcBorders>
            <w:vAlign w:val="center"/>
          </w:tcPr>
          <w:p w:rsidR="00F80C1A" w:rsidRDefault="00F80C1A" w:rsidP="00075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AA2696" w:rsidRPr="003B609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ゾウリムシ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　メダカ</w:t>
            </w:r>
          </w:p>
          <w:p w:rsidR="000752EA" w:rsidRPr="000752EA" w:rsidRDefault="000752EA" w:rsidP="00075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</w:rPr>
            </w:pPr>
          </w:p>
          <w:p w:rsidR="00F80C1A" w:rsidRPr="00050273" w:rsidRDefault="00F80C1A" w:rsidP="00075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アメーバ、　アサガオ</w:t>
            </w:r>
          </w:p>
        </w:tc>
        <w:tc>
          <w:tcPr>
            <w:tcW w:w="530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図１と同じ生殖のなかま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1A" w:rsidRPr="00050273" w:rsidRDefault="00F80C1A" w:rsidP="000502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05027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図２と同じ生殖のなかま</w:t>
            </w:r>
          </w:p>
        </w:tc>
      </w:tr>
      <w:tr w:rsidR="00F80C1A" w:rsidRPr="00050273" w:rsidTr="003B609B">
        <w:trPr>
          <w:trHeight w:val="737"/>
        </w:trPr>
        <w:tc>
          <w:tcPr>
            <w:tcW w:w="2542" w:type="dxa"/>
            <w:vMerge/>
            <w:tcBorders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F80C1A" w:rsidRPr="00050273" w:rsidRDefault="00F80C1A" w:rsidP="000502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left w:val="dashed" w:sz="12" w:space="0" w:color="000000"/>
              <w:bottom w:val="nil"/>
              <w:right w:val="single" w:sz="4" w:space="0" w:color="000000"/>
            </w:tcBorders>
          </w:tcPr>
          <w:p w:rsidR="00F80C1A" w:rsidRPr="00050273" w:rsidRDefault="00F80C1A" w:rsidP="0005027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1A" w:rsidRPr="00E44E7F" w:rsidRDefault="00AA2696" w:rsidP="00050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FFFF" w:themeColor="background1"/>
                <w:kern w:val="0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ゾウリムシ</w:t>
            </w:r>
            <w:r w:rsidR="00F80C1A"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、アメーバ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1A" w:rsidRPr="00E44E7F" w:rsidRDefault="00F80C1A" w:rsidP="00050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FFFF" w:themeColor="background1"/>
                <w:kern w:val="0"/>
                <w:szCs w:val="21"/>
              </w:rPr>
            </w:pPr>
            <w:r w:rsidRPr="00E44E7F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メダカ、アサガオ</w:t>
            </w:r>
          </w:p>
        </w:tc>
      </w:tr>
    </w:tbl>
    <w:p w:rsidR="00C64FEF" w:rsidRPr="00050273" w:rsidRDefault="00C64FEF" w:rsidP="003B609B">
      <w:pPr>
        <w:textAlignment w:val="baseline"/>
        <w:rPr>
          <w:rFonts w:asciiTheme="minorEastAsia" w:eastAsiaTheme="minorEastAsia" w:hAnsiTheme="minorEastAsia" w:cs="Times New Roman"/>
          <w:color w:val="000000"/>
          <w:spacing w:val="-2"/>
          <w:kern w:val="0"/>
          <w:szCs w:val="21"/>
        </w:rPr>
      </w:pPr>
    </w:p>
    <w:sectPr w:rsidR="00C64FEF" w:rsidRPr="00050273" w:rsidSect="003B609B">
      <w:pgSz w:w="11907" w:h="16839" w:code="9"/>
      <w:pgMar w:top="1134" w:right="1134" w:bottom="851" w:left="1134" w:header="397" w:footer="45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5E" w:rsidRDefault="00265D5E" w:rsidP="00213263">
      <w:r>
        <w:separator/>
      </w:r>
    </w:p>
  </w:endnote>
  <w:endnote w:type="continuationSeparator" w:id="0">
    <w:p w:rsidR="00265D5E" w:rsidRDefault="00265D5E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5E" w:rsidRDefault="00265D5E" w:rsidP="00213263">
      <w:r>
        <w:separator/>
      </w:r>
    </w:p>
  </w:footnote>
  <w:footnote w:type="continuationSeparator" w:id="0">
    <w:p w:rsidR="00265D5E" w:rsidRDefault="00265D5E" w:rsidP="002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21A"/>
    <w:multiLevelType w:val="multilevel"/>
    <w:tmpl w:val="7C0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3B13"/>
    <w:multiLevelType w:val="hybridMultilevel"/>
    <w:tmpl w:val="F9F4A586"/>
    <w:lvl w:ilvl="0" w:tplc="B0A0828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0BF6F60"/>
    <w:multiLevelType w:val="hybridMultilevel"/>
    <w:tmpl w:val="501A5D72"/>
    <w:lvl w:ilvl="0" w:tplc="0BC49E9C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D5B6BDD"/>
    <w:multiLevelType w:val="hybridMultilevel"/>
    <w:tmpl w:val="6E18E8D4"/>
    <w:lvl w:ilvl="0" w:tplc="F788AF6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9"/>
    <w:rsid w:val="000105A9"/>
    <w:rsid w:val="00034B7A"/>
    <w:rsid w:val="00034FEC"/>
    <w:rsid w:val="0004095E"/>
    <w:rsid w:val="00043787"/>
    <w:rsid w:val="00043CF9"/>
    <w:rsid w:val="00046A98"/>
    <w:rsid w:val="00050273"/>
    <w:rsid w:val="000529A7"/>
    <w:rsid w:val="00070D80"/>
    <w:rsid w:val="000752EA"/>
    <w:rsid w:val="000A3794"/>
    <w:rsid w:val="000A4E87"/>
    <w:rsid w:val="000B4436"/>
    <w:rsid w:val="000B453C"/>
    <w:rsid w:val="000B7131"/>
    <w:rsid w:val="000C09CF"/>
    <w:rsid w:val="000C198A"/>
    <w:rsid w:val="000D2333"/>
    <w:rsid w:val="000E159F"/>
    <w:rsid w:val="000F101B"/>
    <w:rsid w:val="00116F0F"/>
    <w:rsid w:val="001229E8"/>
    <w:rsid w:val="00124194"/>
    <w:rsid w:val="00147940"/>
    <w:rsid w:val="0015550C"/>
    <w:rsid w:val="00164E85"/>
    <w:rsid w:val="001661AF"/>
    <w:rsid w:val="00170D3E"/>
    <w:rsid w:val="00182D88"/>
    <w:rsid w:val="0019438E"/>
    <w:rsid w:val="001A59DD"/>
    <w:rsid w:val="001E350A"/>
    <w:rsid w:val="001E524C"/>
    <w:rsid w:val="001F6769"/>
    <w:rsid w:val="00205A5D"/>
    <w:rsid w:val="002078E9"/>
    <w:rsid w:val="00213263"/>
    <w:rsid w:val="00226C42"/>
    <w:rsid w:val="0024136E"/>
    <w:rsid w:val="00254671"/>
    <w:rsid w:val="002556E7"/>
    <w:rsid w:val="002625F0"/>
    <w:rsid w:val="00265D5E"/>
    <w:rsid w:val="00266AD6"/>
    <w:rsid w:val="0026782E"/>
    <w:rsid w:val="002A2E61"/>
    <w:rsid w:val="002B0582"/>
    <w:rsid w:val="002E6275"/>
    <w:rsid w:val="002E74E1"/>
    <w:rsid w:val="00326981"/>
    <w:rsid w:val="00337EF3"/>
    <w:rsid w:val="0035021C"/>
    <w:rsid w:val="00373EEF"/>
    <w:rsid w:val="0038069B"/>
    <w:rsid w:val="00386007"/>
    <w:rsid w:val="003902A6"/>
    <w:rsid w:val="003910B5"/>
    <w:rsid w:val="0039170E"/>
    <w:rsid w:val="003A7BB7"/>
    <w:rsid w:val="003B609B"/>
    <w:rsid w:val="003E31DD"/>
    <w:rsid w:val="00412060"/>
    <w:rsid w:val="00425162"/>
    <w:rsid w:val="0043334C"/>
    <w:rsid w:val="00444335"/>
    <w:rsid w:val="004629C0"/>
    <w:rsid w:val="00481BE7"/>
    <w:rsid w:val="00496C79"/>
    <w:rsid w:val="004A5730"/>
    <w:rsid w:val="004B1039"/>
    <w:rsid w:val="004E0A18"/>
    <w:rsid w:val="004E6BA7"/>
    <w:rsid w:val="0050408E"/>
    <w:rsid w:val="0050665C"/>
    <w:rsid w:val="005352CD"/>
    <w:rsid w:val="005467C2"/>
    <w:rsid w:val="00553D77"/>
    <w:rsid w:val="005659E7"/>
    <w:rsid w:val="00567184"/>
    <w:rsid w:val="005731E5"/>
    <w:rsid w:val="0057489B"/>
    <w:rsid w:val="005A6B27"/>
    <w:rsid w:val="005A6CC3"/>
    <w:rsid w:val="005B6882"/>
    <w:rsid w:val="005E3D57"/>
    <w:rsid w:val="005E4938"/>
    <w:rsid w:val="0062413E"/>
    <w:rsid w:val="00630642"/>
    <w:rsid w:val="006308D4"/>
    <w:rsid w:val="00633D13"/>
    <w:rsid w:val="00674567"/>
    <w:rsid w:val="006830E1"/>
    <w:rsid w:val="00683651"/>
    <w:rsid w:val="006B3D44"/>
    <w:rsid w:val="006C3E01"/>
    <w:rsid w:val="006C5727"/>
    <w:rsid w:val="006C5B16"/>
    <w:rsid w:val="006D512C"/>
    <w:rsid w:val="006D57FB"/>
    <w:rsid w:val="006D6A0B"/>
    <w:rsid w:val="006F273A"/>
    <w:rsid w:val="006F5AFF"/>
    <w:rsid w:val="007104CA"/>
    <w:rsid w:val="007231F6"/>
    <w:rsid w:val="0074270A"/>
    <w:rsid w:val="00744306"/>
    <w:rsid w:val="00772083"/>
    <w:rsid w:val="00773BB0"/>
    <w:rsid w:val="007A6D13"/>
    <w:rsid w:val="007B7550"/>
    <w:rsid w:val="00855FEA"/>
    <w:rsid w:val="0085610F"/>
    <w:rsid w:val="00857B41"/>
    <w:rsid w:val="008944D7"/>
    <w:rsid w:val="008B357C"/>
    <w:rsid w:val="008E5A9A"/>
    <w:rsid w:val="008F1DB7"/>
    <w:rsid w:val="009149C5"/>
    <w:rsid w:val="0092410D"/>
    <w:rsid w:val="009741F0"/>
    <w:rsid w:val="00986875"/>
    <w:rsid w:val="009937C8"/>
    <w:rsid w:val="0099564D"/>
    <w:rsid w:val="009B4D93"/>
    <w:rsid w:val="009C7BE0"/>
    <w:rsid w:val="009E4C7D"/>
    <w:rsid w:val="009F0E93"/>
    <w:rsid w:val="00A01CB6"/>
    <w:rsid w:val="00A049E6"/>
    <w:rsid w:val="00A23D19"/>
    <w:rsid w:val="00A254DD"/>
    <w:rsid w:val="00A455EA"/>
    <w:rsid w:val="00A5009E"/>
    <w:rsid w:val="00A507CA"/>
    <w:rsid w:val="00A56AD7"/>
    <w:rsid w:val="00A71A1E"/>
    <w:rsid w:val="00A72438"/>
    <w:rsid w:val="00A73B4F"/>
    <w:rsid w:val="00A93454"/>
    <w:rsid w:val="00AA2696"/>
    <w:rsid w:val="00AA7E83"/>
    <w:rsid w:val="00AD15BF"/>
    <w:rsid w:val="00AD4D81"/>
    <w:rsid w:val="00AF11A9"/>
    <w:rsid w:val="00B053B4"/>
    <w:rsid w:val="00B0593D"/>
    <w:rsid w:val="00B21E37"/>
    <w:rsid w:val="00B267AC"/>
    <w:rsid w:val="00B30C65"/>
    <w:rsid w:val="00B650C2"/>
    <w:rsid w:val="00B84B93"/>
    <w:rsid w:val="00B92E29"/>
    <w:rsid w:val="00B94A82"/>
    <w:rsid w:val="00B96449"/>
    <w:rsid w:val="00BA3AC0"/>
    <w:rsid w:val="00BA7276"/>
    <w:rsid w:val="00BB746A"/>
    <w:rsid w:val="00BE0993"/>
    <w:rsid w:val="00BF4413"/>
    <w:rsid w:val="00C038F8"/>
    <w:rsid w:val="00C429BB"/>
    <w:rsid w:val="00C54FF0"/>
    <w:rsid w:val="00C63CCC"/>
    <w:rsid w:val="00C63DC6"/>
    <w:rsid w:val="00C64FEF"/>
    <w:rsid w:val="00C726DB"/>
    <w:rsid w:val="00C822E3"/>
    <w:rsid w:val="00C87BC4"/>
    <w:rsid w:val="00CA16B1"/>
    <w:rsid w:val="00CA6F1F"/>
    <w:rsid w:val="00CB1439"/>
    <w:rsid w:val="00CC7009"/>
    <w:rsid w:val="00CF52FC"/>
    <w:rsid w:val="00CF70D8"/>
    <w:rsid w:val="00D2029E"/>
    <w:rsid w:val="00D70107"/>
    <w:rsid w:val="00D81C39"/>
    <w:rsid w:val="00DA0067"/>
    <w:rsid w:val="00DC5117"/>
    <w:rsid w:val="00DE6752"/>
    <w:rsid w:val="00DF6266"/>
    <w:rsid w:val="00E220F6"/>
    <w:rsid w:val="00E44E7F"/>
    <w:rsid w:val="00E74C0C"/>
    <w:rsid w:val="00E80558"/>
    <w:rsid w:val="00EE0624"/>
    <w:rsid w:val="00EE0CF1"/>
    <w:rsid w:val="00EE253F"/>
    <w:rsid w:val="00F24E1F"/>
    <w:rsid w:val="00F307A0"/>
    <w:rsid w:val="00F346B6"/>
    <w:rsid w:val="00F437DC"/>
    <w:rsid w:val="00F80C1A"/>
    <w:rsid w:val="00F9386A"/>
    <w:rsid w:val="00FA4BAD"/>
    <w:rsid w:val="00FB018A"/>
    <w:rsid w:val="00FD2164"/>
    <w:rsid w:val="00FD3F66"/>
    <w:rsid w:val="00FF0ADF"/>
    <w:rsid w:val="00FF19A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8CE62"/>
  <w15:chartTrackingRefBased/>
  <w15:docId w15:val="{F40CF835-0719-4D6C-BAC7-C50DB5F0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71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link w:val="20"/>
    <w:uiPriority w:val="9"/>
    <w:qFormat/>
    <w:rsid w:val="0074430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26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263"/>
    <w:rPr>
      <w:rFonts w:ascii="ＭＳ 明朝" w:eastAsia="ＭＳ 明朝"/>
    </w:rPr>
  </w:style>
  <w:style w:type="paragraph" w:styleId="a7">
    <w:name w:val="No Spacing"/>
    <w:uiPriority w:val="1"/>
    <w:qFormat/>
    <w:rsid w:val="00744306"/>
    <w:pPr>
      <w:widowControl w:val="0"/>
      <w:jc w:val="both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74430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744306"/>
    <w:rPr>
      <w:color w:val="0000FF"/>
      <w:u w:val="single"/>
    </w:rPr>
  </w:style>
  <w:style w:type="character" w:customStyle="1" w:styleId="lastchild">
    <w:name w:val="lastchild"/>
    <w:basedOn w:val="a0"/>
    <w:rsid w:val="00744306"/>
  </w:style>
  <w:style w:type="paragraph" w:customStyle="1" w:styleId="firstchild">
    <w:name w:val="firstchild"/>
    <w:basedOn w:val="a"/>
    <w:rsid w:val="0074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D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37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標準(太郎文書スタイル)"/>
    <w:uiPriority w:val="99"/>
    <w:rsid w:val="0074270A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B94A82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A50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2191-8A64-4473-B32C-ED688D06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満保嘉章</dc:creator>
  <cp:keywords/>
  <dc:description/>
  <cp:lastModifiedBy>Administrator</cp:lastModifiedBy>
  <cp:revision>3</cp:revision>
  <cp:lastPrinted>2021-01-07T04:00:00Z</cp:lastPrinted>
  <dcterms:created xsi:type="dcterms:W3CDTF">2021-01-07T04:01:00Z</dcterms:created>
  <dcterms:modified xsi:type="dcterms:W3CDTF">2021-01-07T04:02:00Z</dcterms:modified>
</cp:coreProperties>
</file>